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127" w:rsidRP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Semibold" w:hAnsi="CelestiaAntiqua-Semibold" w:cs="CelestiaAntiqua-Semibold"/>
          <w:color w:val="000000"/>
          <w:sz w:val="20"/>
          <w:szCs w:val="20"/>
        </w:rPr>
      </w:pPr>
      <w:proofErr w:type="gramStart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>0</w:t>
      </w:r>
      <w:r w:rsidRPr="005E3127">
        <w:rPr>
          <w:rFonts w:ascii="CelestiaAntiqua-Semibold" w:hAnsi="CelestiaAntiqua-Semibold" w:cs="CelestiaAntiqua-Semibold"/>
          <w:color w:val="000000"/>
          <w:sz w:val="20"/>
          <w:szCs w:val="20"/>
          <w:vertAlign w:val="superscript"/>
        </w:rPr>
        <w:t>th</w:t>
      </w: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  level</w:t>
      </w:r>
      <w:proofErr w:type="gramEnd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: Amanuensis: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 xml:space="preserve">Copy </w:t>
      </w:r>
      <w:proofErr w:type="spellStart"/>
      <w:r>
        <w:rPr>
          <w:rFonts w:ascii="CelestiaAntiqua-Medium" w:hAnsi="CelestiaAntiqua-Medium" w:cs="CelestiaAntiqua-Medium"/>
          <w:color w:val="000000"/>
          <w:sz w:val="20"/>
          <w:szCs w:val="20"/>
        </w:rPr>
        <w:t>nonmagical</w:t>
      </w:r>
      <w:proofErr w:type="spellEnd"/>
      <w:r>
        <w:rPr>
          <w:rFonts w:ascii="CelestiaAntiqua-Medium" w:hAnsi="CelestiaAntiqua-Medium" w:cs="CelestiaAntiqua-Medium"/>
          <w:color w:val="000000"/>
          <w:sz w:val="20"/>
          <w:szCs w:val="20"/>
        </w:rPr>
        <w:t xml:space="preserve"> text.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Medium" w:hAnsi="CelestiaAntiqua-Medium" w:cs="CelestiaAntiqua-Medium"/>
          <w:color w:val="000000"/>
          <w:sz w:val="20"/>
          <w:szCs w:val="20"/>
        </w:rPr>
        <w:t>1</w:t>
      </w:r>
      <w:r w:rsidRPr="005E3127">
        <w:rPr>
          <w:rFonts w:ascii="CelestiaAntiqua-Medium" w:hAnsi="CelestiaAntiqua-Medium" w:cs="CelestiaAntiqua-Medium"/>
          <w:color w:val="000000"/>
          <w:sz w:val="20"/>
          <w:szCs w:val="20"/>
          <w:vertAlign w:val="superscript"/>
        </w:rPr>
        <w:t>st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 xml:space="preserve"> Level: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Anarchic </w:t>
      </w:r>
      <w:proofErr w:type="spellStart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>Water</w:t>
      </w:r>
      <w:r>
        <w:rPr>
          <w:rFonts w:ascii="CelestiaAntiqua-Semibold" w:hAnsi="CelestiaAntiqua-Semibold" w:cs="CelestiaAntiqua-Semibold"/>
          <w:color w:val="000000"/>
          <w:sz w:val="12"/>
          <w:szCs w:val="12"/>
        </w:rPr>
        <w:t>M</w:t>
      </w:r>
      <w:proofErr w:type="spellEnd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Makes chaotic-aligned anarchic water.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Axiomatic </w:t>
      </w:r>
      <w:proofErr w:type="spellStart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>Water</w:t>
      </w:r>
      <w:r>
        <w:rPr>
          <w:rFonts w:ascii="CelestiaAntiqua-Semibold" w:hAnsi="CelestiaAntiqua-Semibold" w:cs="CelestiaAntiqua-Semibold"/>
          <w:color w:val="000000"/>
          <w:sz w:val="12"/>
          <w:szCs w:val="12"/>
        </w:rPr>
        <w:t>M</w:t>
      </w:r>
      <w:proofErr w:type="spellEnd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Makes lawful-aligned axiomatic water.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Blessed Aim: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 xml:space="preserve">+2 </w:t>
      </w:r>
      <w:proofErr w:type="gramStart"/>
      <w:r>
        <w:rPr>
          <w:rFonts w:ascii="CelestiaAntiqua-Medium" w:hAnsi="CelestiaAntiqua-Medium" w:cs="CelestiaAntiqua-Medium"/>
          <w:color w:val="000000"/>
          <w:sz w:val="20"/>
          <w:szCs w:val="20"/>
        </w:rPr>
        <w:t>bonus</w:t>
      </w:r>
      <w:proofErr w:type="gramEnd"/>
      <w:r>
        <w:rPr>
          <w:rFonts w:ascii="CelestiaAntiqua-Medium" w:hAnsi="CelestiaAntiqua-Medium" w:cs="CelestiaAntiqua-Medium"/>
          <w:color w:val="000000"/>
          <w:sz w:val="20"/>
          <w:szCs w:val="20"/>
        </w:rPr>
        <w:t xml:space="preserve"> for allies’ ranged attacks.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Blood Wind: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Subject uses natural weapon at range.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Cold Fire: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Fire becomes blue and white, emits cold.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Conviction: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Subject gains +2 or higher save bonus.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Delay Disease: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Ravages of disease staved off for a day.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Dispel Ward: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 xml:space="preserve">As </w:t>
      </w:r>
      <w:r>
        <w:rPr>
          <w:rFonts w:ascii="CelestiaAntiqua-MediumItalic" w:hAnsi="CelestiaAntiqua-MediumItalic" w:cs="CelestiaAntiqua-MediumItalic"/>
          <w:i/>
          <w:iCs/>
          <w:color w:val="000000"/>
          <w:sz w:val="20"/>
          <w:szCs w:val="20"/>
        </w:rPr>
        <w:t>dispel magic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, but affects only wards.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Ebon Eyes: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Subject can see through magical darkness.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Faith Healing: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Cures 8 hp +1/level (max +5) to worshiper of your deity.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Foundation of Stone: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 xml:space="preserve">+2 AC, +4 </w:t>
      </w:r>
      <w:proofErr w:type="gramStart"/>
      <w:r>
        <w:rPr>
          <w:rFonts w:ascii="CelestiaAntiqua-Medium" w:hAnsi="CelestiaAntiqua-Medium" w:cs="CelestiaAntiqua-Medium"/>
          <w:color w:val="000000"/>
          <w:sz w:val="20"/>
          <w:szCs w:val="20"/>
        </w:rPr>
        <w:t>bonus</w:t>
      </w:r>
      <w:proofErr w:type="gramEnd"/>
      <w:r>
        <w:rPr>
          <w:rFonts w:ascii="CelestiaAntiqua-Medium" w:hAnsi="CelestiaAntiqua-Medium" w:cs="CelestiaAntiqua-Medium"/>
          <w:color w:val="000000"/>
          <w:sz w:val="20"/>
          <w:szCs w:val="20"/>
        </w:rPr>
        <w:t xml:space="preserve"> to resist bull rush and trip attacks.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Grave Strike: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You can sneak attack undead for 1 round.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proofErr w:type="gramStart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Guiding Light: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+2 on ranged attacks against creatures in illuminated area.</w:t>
      </w:r>
      <w:proofErr w:type="gramEnd"/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Healthful Rest: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Subjects heal at twice the normal rate.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Ice Gauntlet: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A spiked gauntlet of ice forms around your fist.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Incite: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Subjects can’t ready actions or delay.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Inhibit: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Subject delays until next round.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proofErr w:type="spellStart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>Ironguts</w:t>
      </w:r>
      <w:proofErr w:type="spellEnd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 xml:space="preserve">Subject gains +5 </w:t>
      </w:r>
      <w:proofErr w:type="gramStart"/>
      <w:r>
        <w:rPr>
          <w:rFonts w:ascii="CelestiaAntiqua-Medium" w:hAnsi="CelestiaAntiqua-Medium" w:cs="CelestiaAntiqua-Medium"/>
          <w:color w:val="000000"/>
          <w:sz w:val="20"/>
          <w:szCs w:val="20"/>
        </w:rPr>
        <w:t>bonus</w:t>
      </w:r>
      <w:proofErr w:type="gramEnd"/>
      <w:r>
        <w:rPr>
          <w:rFonts w:ascii="CelestiaAntiqua-Medium" w:hAnsi="CelestiaAntiqua-Medium" w:cs="CelestiaAntiqua-Medium"/>
          <w:color w:val="000000"/>
          <w:sz w:val="20"/>
          <w:szCs w:val="20"/>
        </w:rPr>
        <w:t xml:space="preserve"> on saving throws against poison.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Light of </w:t>
      </w:r>
      <w:proofErr w:type="spellStart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>Lunia</w:t>
      </w:r>
      <w:proofErr w:type="spellEnd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You radiate silvery light, which you can expend as 2 bolts that deal 1d6 damage.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Moon Lust: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 xml:space="preserve">Subject obsesses about moon, is </w:t>
      </w:r>
      <w:r>
        <w:rPr>
          <w:rFonts w:ascii="CelestiaAntiqua-MediumItalic" w:hAnsi="CelestiaAntiqua-MediumItalic" w:cs="CelestiaAntiqua-MediumItalic"/>
          <w:i/>
          <w:iCs/>
          <w:color w:val="000000"/>
          <w:sz w:val="20"/>
          <w:szCs w:val="20"/>
        </w:rPr>
        <w:t xml:space="preserve">fascinated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or dazzled.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proofErr w:type="spellStart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>Nightshield</w:t>
      </w:r>
      <w:proofErr w:type="spellEnd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 xml:space="preserve">You gain resistance bonus on saves, and spell absorbs </w:t>
      </w:r>
      <w:r>
        <w:rPr>
          <w:rFonts w:ascii="CelestiaAntiqua-MediumItalic" w:hAnsi="CelestiaAntiqua-MediumItalic" w:cs="CelestiaAntiqua-MediumItalic"/>
          <w:i/>
          <w:iCs/>
          <w:color w:val="000000"/>
          <w:sz w:val="20"/>
          <w:szCs w:val="20"/>
        </w:rPr>
        <w:t xml:space="preserve">magic missile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damage.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Nimbus of Light: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Light illuminates you until released as an attack.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Omen of </w:t>
      </w:r>
      <w:proofErr w:type="spellStart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>Peril</w:t>
      </w:r>
      <w:r>
        <w:rPr>
          <w:rFonts w:ascii="CelestiaAntiqua-Semibold" w:hAnsi="CelestiaAntiqua-Semibold" w:cs="CelestiaAntiqua-Semibold"/>
          <w:color w:val="000000"/>
          <w:sz w:val="12"/>
          <w:szCs w:val="12"/>
        </w:rPr>
        <w:t>F</w:t>
      </w:r>
      <w:proofErr w:type="spellEnd"/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You know how dangerous the future will be.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Portal Beacon: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You grant others knowledge of a magic portal’s location.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Resist Planar Alignment: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Subject can resist penalties for being of an opposed alignment on an aligned Outer Plane.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Resurgence: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You grant subject a second chance at a saving throw.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Sign: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 xml:space="preserve">You gain +4 </w:t>
      </w:r>
      <w:proofErr w:type="gramStart"/>
      <w:r>
        <w:rPr>
          <w:rFonts w:ascii="CelestiaAntiqua-Medium" w:hAnsi="CelestiaAntiqua-Medium" w:cs="CelestiaAntiqua-Medium"/>
          <w:color w:val="000000"/>
          <w:sz w:val="20"/>
          <w:szCs w:val="20"/>
        </w:rPr>
        <w:t>bonus</w:t>
      </w:r>
      <w:proofErr w:type="gramEnd"/>
      <w:r>
        <w:rPr>
          <w:rFonts w:ascii="CelestiaAntiqua-Medium" w:hAnsi="CelestiaAntiqua-Medium" w:cs="CelestiaAntiqua-Medium"/>
          <w:color w:val="000000"/>
          <w:sz w:val="20"/>
          <w:szCs w:val="20"/>
        </w:rPr>
        <w:t xml:space="preserve"> on next initiative check.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Snowshoes: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Subject walks easily on ice and snow.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Spell Flower: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Hold the charge on one touch spell per forelimb.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Summon Undead I: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Summons undead to fight for you.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Updraft: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Column of wind lifts you aloft.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Vigor, Lesser: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Creature heals 1 hp/round (max 15 rounds).</w:t>
      </w:r>
    </w:p>
    <w:p w:rsidR="005E3127" w:rsidRDefault="005E3127" w:rsidP="005E3127">
      <w:pPr>
        <w:autoSpaceDE w:val="0"/>
        <w:autoSpaceDN w:val="0"/>
        <w:adjustRightInd w:val="0"/>
        <w:spacing w:after="0" w:line="240" w:lineRule="auto"/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Vision of Glory: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Subject gains morale bonus equal to your Cha modifier to one saving throw.</w:t>
      </w:r>
    </w:p>
    <w:p w:rsidR="00960608" w:rsidRDefault="005E3127" w:rsidP="005E3127">
      <w:pPr>
        <w:rPr>
          <w:rFonts w:ascii="CelestiaAntiqua-Medium" w:hAnsi="CelestiaAntiqua-Medium" w:cs="CelestiaAntiqua-Medium"/>
          <w:color w:val="000000"/>
          <w:sz w:val="20"/>
          <w:szCs w:val="20"/>
        </w:rPr>
      </w:pPr>
      <w:r>
        <w:rPr>
          <w:rFonts w:ascii="CelestiaAntiqua-Semibold" w:hAnsi="CelestiaAntiqua-Semibold" w:cs="CelestiaAntiqua-Semibold"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527685</wp:posOffset>
            </wp:positionV>
            <wp:extent cx="3562350" cy="2581275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lestiaAntiqua-Semibold" w:hAnsi="CelestiaAntiqua-Semibold" w:cs="CelestiaAntiqua-Semibold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337185</wp:posOffset>
            </wp:positionV>
            <wp:extent cx="3552825" cy="3276600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lestiaAntiqua-Semibold" w:hAnsi="CelestiaAntiqua-Semibold" w:cs="CelestiaAntiqua-Semibold"/>
          <w:color w:val="000000"/>
          <w:sz w:val="20"/>
          <w:szCs w:val="20"/>
        </w:rPr>
        <w:t xml:space="preserve">Wings of the Sea: </w:t>
      </w:r>
      <w:r>
        <w:rPr>
          <w:rFonts w:ascii="CelestiaAntiqua-Medium" w:hAnsi="CelestiaAntiqua-Medium" w:cs="CelestiaAntiqua-Medium"/>
          <w:color w:val="000000"/>
          <w:sz w:val="20"/>
          <w:szCs w:val="20"/>
        </w:rPr>
        <w:t>+30 ft. to subject’s swim speed.</w:t>
      </w:r>
    </w:p>
    <w:p w:rsidR="005E3127" w:rsidRDefault="005E3127" w:rsidP="005E3127">
      <w:pPr>
        <w:rPr>
          <w:rFonts w:ascii="CelestiaAntiqua-Medium" w:hAnsi="CelestiaAntiqua-Medium" w:cs="CelestiaAntiqua-Medium"/>
          <w:color w:val="000000"/>
          <w:sz w:val="20"/>
          <w:szCs w:val="20"/>
        </w:rPr>
      </w:pPr>
    </w:p>
    <w:p w:rsidR="005E3127" w:rsidRDefault="005E3127" w:rsidP="005E3127">
      <w:pPr>
        <w:rPr>
          <w:rFonts w:ascii="CelestiaAntiqua-Medium" w:hAnsi="CelestiaAntiqua-Medium" w:cs="CelestiaAntiqua-Medium"/>
          <w:color w:val="000000"/>
          <w:sz w:val="20"/>
          <w:szCs w:val="20"/>
        </w:rPr>
      </w:pPr>
    </w:p>
    <w:p w:rsidR="005E3127" w:rsidRDefault="005E3127" w:rsidP="005E3127">
      <w:pPr>
        <w:rPr>
          <w:rFonts w:ascii="CelestiaAntiqua-Medium" w:hAnsi="CelestiaAntiqua-Medium" w:cs="CelestiaAntiqua-Medium"/>
          <w:color w:val="000000"/>
          <w:sz w:val="20"/>
          <w:szCs w:val="20"/>
        </w:rPr>
      </w:pPr>
    </w:p>
    <w:p w:rsidR="005E3127" w:rsidRDefault="005E3127" w:rsidP="005E3127">
      <w:r>
        <w:rPr>
          <w:noProof/>
        </w:rPr>
        <w:lastRenderedPageBreak/>
        <w:drawing>
          <wp:inline distT="0" distB="0" distL="0" distR="0">
            <wp:extent cx="3581400" cy="717232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717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3127" w:rsidSect="005E3127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lestiaAntiqua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lestiaAntiqua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lestiaAntiqua-Medium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3127"/>
    <w:rsid w:val="005E3127"/>
    <w:rsid w:val="00960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1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Metter Hall</dc:creator>
  <cp:lastModifiedBy>Thomas Metter Hall</cp:lastModifiedBy>
  <cp:revision>1</cp:revision>
  <dcterms:created xsi:type="dcterms:W3CDTF">2008-05-10T20:13:00Z</dcterms:created>
  <dcterms:modified xsi:type="dcterms:W3CDTF">2008-05-10T20:24:00Z</dcterms:modified>
</cp:coreProperties>
</file>